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DC3E6" w14:textId="26039261" w:rsidR="001D7A2E" w:rsidRPr="007C1BFC" w:rsidRDefault="00AB2BBB" w:rsidP="001D7A2E">
      <w:pPr>
        <w:pStyle w:val="Ttulo1"/>
        <w:shd w:val="clear" w:color="auto" w:fill="FFFFFF"/>
        <w:spacing w:before="0"/>
        <w:textAlignment w:val="baseline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(</w:t>
      </w:r>
      <w:r w:rsidR="001D7A2E" w:rsidRPr="007C1BFC">
        <w:rPr>
          <w:rFonts w:asciiTheme="minorHAnsi" w:hAnsiTheme="minorHAnsi" w:cstheme="minorHAnsi"/>
          <w:b/>
          <w:color w:val="auto"/>
          <w:sz w:val="22"/>
          <w:szCs w:val="22"/>
        </w:rPr>
        <w:t>Empreendedores do Norte e Nordeste contam com linha de crédito emergencial durante pandemia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)</w:t>
      </w:r>
    </w:p>
    <w:p w14:paraId="59D80141" w14:textId="77777777" w:rsidR="0031077C" w:rsidRDefault="0031077C" w:rsidP="00882C97">
      <w:pPr>
        <w:pStyle w:val="SemEspaamento"/>
        <w:jc w:val="both"/>
        <w:rPr>
          <w:rFonts w:cstheme="minorHAnsi"/>
          <w:b/>
        </w:rPr>
      </w:pPr>
    </w:p>
    <w:p w14:paraId="02E37647" w14:textId="6C07C40F" w:rsidR="00AB2BBB" w:rsidRDefault="00AB2BBB" w:rsidP="00882C97">
      <w:pPr>
        <w:pStyle w:val="SemEspaamento"/>
        <w:jc w:val="both"/>
        <w:rPr>
          <w:rFonts w:cstheme="minorHAnsi"/>
          <w:b/>
        </w:rPr>
      </w:pPr>
      <w:r>
        <w:rPr>
          <w:rFonts w:cstheme="minorHAnsi"/>
          <w:b/>
        </w:rPr>
        <w:t>Título/Serviço: L</w:t>
      </w:r>
      <w:r w:rsidRPr="00AB2BBB">
        <w:rPr>
          <w:rFonts w:cstheme="minorHAnsi"/>
          <w:b/>
        </w:rPr>
        <w:t>inhas emergenciais de crédito dos Fundos Constitucionais de Financiamento FNO e FNE</w:t>
      </w:r>
    </w:p>
    <w:p w14:paraId="1B1F8D44" w14:textId="77777777" w:rsidR="00AB2BBB" w:rsidRPr="007C1BFC" w:rsidRDefault="00AB2BBB" w:rsidP="00882C97">
      <w:pPr>
        <w:pStyle w:val="SemEspaamento"/>
        <w:jc w:val="both"/>
        <w:rPr>
          <w:rFonts w:cstheme="minorHAnsi"/>
          <w:b/>
        </w:rPr>
      </w:pPr>
    </w:p>
    <w:p w14:paraId="34548AA1" w14:textId="77777777" w:rsidR="00AB2BBB" w:rsidRPr="007C1BFC" w:rsidRDefault="00AB2BBB" w:rsidP="00AB2BBB">
      <w:pPr>
        <w:pStyle w:val="SemEspaamento"/>
        <w:jc w:val="both"/>
        <w:rPr>
          <w:rFonts w:cstheme="minorHAnsi"/>
          <w:b/>
          <w:shd w:val="clear" w:color="auto" w:fill="FFFFFF"/>
        </w:rPr>
      </w:pPr>
      <w:r w:rsidRPr="007C1BFC">
        <w:rPr>
          <w:rFonts w:cstheme="minorHAnsi"/>
          <w:b/>
          <w:shd w:val="clear" w:color="auto" w:fill="FFFFFF"/>
        </w:rPr>
        <w:t>Quem é você?</w:t>
      </w:r>
    </w:p>
    <w:p w14:paraId="2A571942" w14:textId="77777777" w:rsidR="00AB2BBB" w:rsidRPr="007C1BFC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</w:p>
    <w:p w14:paraId="6A70B97D" w14:textId="77777777" w:rsidR="00AB2BBB" w:rsidRPr="007C1BFC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  <w:r w:rsidRPr="007C1BFC">
        <w:rPr>
          <w:rFonts w:cstheme="minorHAnsi"/>
          <w:shd w:val="clear" w:color="auto" w:fill="FFFFFF"/>
        </w:rPr>
        <w:t>Produtores rurais</w:t>
      </w:r>
    </w:p>
    <w:p w14:paraId="0188D950" w14:textId="3681F1A9" w:rsidR="00AB2BBB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  <w:r w:rsidRPr="007C1BFC">
        <w:rPr>
          <w:rFonts w:cstheme="minorHAnsi"/>
          <w:shd w:val="clear" w:color="auto" w:fill="FFFFFF"/>
        </w:rPr>
        <w:t xml:space="preserve">Empresário </w:t>
      </w:r>
      <w:r w:rsidR="00B90ACA">
        <w:rPr>
          <w:rFonts w:cstheme="minorHAnsi"/>
          <w:shd w:val="clear" w:color="auto" w:fill="FFFFFF"/>
        </w:rPr>
        <w:t>–</w:t>
      </w:r>
      <w:r w:rsidRPr="007C1BFC">
        <w:rPr>
          <w:rFonts w:cstheme="minorHAnsi"/>
          <w:shd w:val="clear" w:color="auto" w:fill="FFFFFF"/>
        </w:rPr>
        <w:t xml:space="preserve"> Pequeno Porte</w:t>
      </w:r>
    </w:p>
    <w:p w14:paraId="28F5E6C5" w14:textId="77777777" w:rsidR="00AB2BBB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</w:p>
    <w:p w14:paraId="0E6CA3A2" w14:textId="1974D7B6" w:rsidR="00AB2BBB" w:rsidRPr="007C1BFC" w:rsidRDefault="00AB2BBB" w:rsidP="00AB2BBB">
      <w:pPr>
        <w:pStyle w:val="SemEspaamento"/>
        <w:jc w:val="both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De onde </w:t>
      </w:r>
      <w:r w:rsidRPr="007C1BFC">
        <w:rPr>
          <w:rFonts w:cstheme="minorHAnsi"/>
          <w:b/>
          <w:shd w:val="clear" w:color="auto" w:fill="FFFFFF"/>
        </w:rPr>
        <w:t>você</w:t>
      </w:r>
      <w:r>
        <w:rPr>
          <w:rFonts w:cstheme="minorHAnsi"/>
          <w:b/>
          <w:shd w:val="clear" w:color="auto" w:fill="FFFFFF"/>
        </w:rPr>
        <w:t xml:space="preserve"> é</w:t>
      </w:r>
      <w:r w:rsidRPr="007C1BFC">
        <w:rPr>
          <w:rFonts w:cstheme="minorHAnsi"/>
          <w:b/>
          <w:shd w:val="clear" w:color="auto" w:fill="FFFFFF"/>
        </w:rPr>
        <w:t>?</w:t>
      </w:r>
    </w:p>
    <w:p w14:paraId="78CE396B" w14:textId="77777777" w:rsidR="00AB2BBB" w:rsidRPr="007C1BFC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</w:p>
    <w:p w14:paraId="6184F82B" w14:textId="26E51320" w:rsidR="00AB2BBB" w:rsidRPr="007C1BFC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Norte ou Nordeste</w:t>
      </w:r>
    </w:p>
    <w:p w14:paraId="453167E2" w14:textId="77777777" w:rsidR="00AB2BBB" w:rsidRPr="007C1BFC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</w:p>
    <w:p w14:paraId="4295BD26" w14:textId="77777777" w:rsidR="00AB2BBB" w:rsidRPr="007C1BFC" w:rsidRDefault="00AB2BBB" w:rsidP="00AB2BBB">
      <w:pPr>
        <w:pStyle w:val="SemEspaamento"/>
        <w:jc w:val="both"/>
        <w:rPr>
          <w:rFonts w:cstheme="minorHAnsi"/>
          <w:b/>
          <w:shd w:val="clear" w:color="auto" w:fill="FFFFFF"/>
        </w:rPr>
      </w:pPr>
      <w:r w:rsidRPr="007C1BFC">
        <w:rPr>
          <w:rFonts w:cstheme="minorHAnsi"/>
          <w:b/>
          <w:shd w:val="clear" w:color="auto" w:fill="FFFFFF"/>
        </w:rPr>
        <w:t xml:space="preserve">Sugestão de imagem: </w:t>
      </w:r>
    </w:p>
    <w:p w14:paraId="05863326" w14:textId="77777777" w:rsidR="00AB2BBB" w:rsidRPr="007C1BFC" w:rsidRDefault="00AB2BBB" w:rsidP="00AB2BBB">
      <w:pPr>
        <w:pStyle w:val="SemEspaamento"/>
        <w:jc w:val="both"/>
        <w:rPr>
          <w:rFonts w:cstheme="minorHAnsi"/>
          <w:shd w:val="clear" w:color="auto" w:fill="FFFFFF"/>
        </w:rPr>
      </w:pPr>
    </w:p>
    <w:p w14:paraId="0864F234" w14:textId="77777777" w:rsidR="00AB2BBB" w:rsidRPr="007C1BFC" w:rsidRDefault="001D1793" w:rsidP="00AB2BBB">
      <w:pPr>
        <w:pStyle w:val="SemEspaamento"/>
        <w:jc w:val="both"/>
        <w:rPr>
          <w:rFonts w:cstheme="minorHAnsi"/>
        </w:rPr>
      </w:pPr>
      <w:hyperlink r:id="rId5" w:history="1">
        <w:r w:rsidR="00AB2BBB" w:rsidRPr="007C1BFC">
          <w:rPr>
            <w:rStyle w:val="Hyperlink"/>
            <w:rFonts w:cstheme="minorHAnsi"/>
          </w:rPr>
          <w:t>https://www.shutterstock.com/image-photo/young-caucasian-businesswoman-using-credit-card-736793659</w:t>
        </w:r>
      </w:hyperlink>
      <w:r w:rsidR="00AB2BBB" w:rsidRPr="007C1BFC">
        <w:rPr>
          <w:rFonts w:cstheme="minorHAnsi"/>
        </w:rPr>
        <w:t xml:space="preserve"> </w:t>
      </w:r>
    </w:p>
    <w:p w14:paraId="23AC6D9D" w14:textId="77777777" w:rsidR="00AB2BBB" w:rsidRDefault="00AB2BBB" w:rsidP="00882C97">
      <w:pPr>
        <w:pStyle w:val="SemEspaamento"/>
        <w:jc w:val="both"/>
        <w:rPr>
          <w:rFonts w:cstheme="minorHAnsi"/>
          <w:b/>
        </w:rPr>
      </w:pPr>
    </w:p>
    <w:p w14:paraId="605A9A35" w14:textId="77777777" w:rsidR="00790CC7" w:rsidRPr="007C1BFC" w:rsidRDefault="00790CC7" w:rsidP="00882C97">
      <w:pPr>
        <w:pStyle w:val="SemEspaamento"/>
        <w:jc w:val="both"/>
        <w:rPr>
          <w:rFonts w:cstheme="minorHAnsi"/>
          <w:b/>
        </w:rPr>
      </w:pPr>
      <w:r w:rsidRPr="007C1BFC">
        <w:rPr>
          <w:rFonts w:cstheme="minorHAnsi"/>
          <w:b/>
        </w:rPr>
        <w:t>O que é?</w:t>
      </w:r>
    </w:p>
    <w:p w14:paraId="36CD230B" w14:textId="77777777" w:rsidR="00790CC7" w:rsidRPr="007C1BFC" w:rsidRDefault="00790CC7" w:rsidP="00882C97">
      <w:pPr>
        <w:pStyle w:val="SemEspaamento"/>
        <w:jc w:val="both"/>
        <w:rPr>
          <w:rFonts w:cstheme="minorHAnsi"/>
        </w:rPr>
      </w:pPr>
    </w:p>
    <w:p w14:paraId="38FA96D1" w14:textId="634894CA" w:rsidR="00AC0B3C" w:rsidRPr="007C1BFC" w:rsidRDefault="00AB2BBB" w:rsidP="00AC0B3C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L</w:t>
      </w:r>
      <w:r w:rsidR="00AC0B3C" w:rsidRPr="007C1BFC">
        <w:rPr>
          <w:rFonts w:cstheme="minorHAnsi"/>
        </w:rPr>
        <w:t xml:space="preserve">inha de crédito </w:t>
      </w:r>
      <w:r w:rsidR="00BC28F4">
        <w:rPr>
          <w:rFonts w:cstheme="minorHAnsi"/>
        </w:rPr>
        <w:t>emergencial</w:t>
      </w:r>
      <w:r w:rsidR="00AC0B3C" w:rsidRPr="007C1BFC">
        <w:rPr>
          <w:rFonts w:cstheme="minorHAnsi"/>
        </w:rPr>
        <w:t xml:space="preserve"> para empresários e produtores rurais</w:t>
      </w:r>
      <w:r w:rsidR="00BC28F4">
        <w:rPr>
          <w:rFonts w:cstheme="minorHAnsi"/>
        </w:rPr>
        <w:t xml:space="preserve"> oferecida com o apoio do Governo Federal para sustentar pequenos negócios durante a pandemia.</w:t>
      </w:r>
    </w:p>
    <w:p w14:paraId="0C36292D" w14:textId="77777777" w:rsidR="00AA47CA" w:rsidRPr="007C1BFC" w:rsidRDefault="00AA47CA" w:rsidP="00AA47CA">
      <w:pPr>
        <w:pStyle w:val="SemEspaamento"/>
        <w:jc w:val="both"/>
        <w:rPr>
          <w:rFonts w:cstheme="minorHAnsi"/>
        </w:rPr>
      </w:pPr>
    </w:p>
    <w:p w14:paraId="5E27BA9D" w14:textId="77777777" w:rsidR="00BC28F4" w:rsidRDefault="00BC28F4" w:rsidP="00882C97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Desde abril,</w:t>
      </w:r>
      <w:r w:rsidRPr="00BC28F4">
        <w:rPr>
          <w:rFonts w:cstheme="minorHAnsi"/>
        </w:rPr>
        <w:t xml:space="preserve"> R$ 5 bilhões dos Fundos Constitucionais de Financiamento </w:t>
      </w:r>
      <w:r>
        <w:rPr>
          <w:rFonts w:cstheme="minorHAnsi"/>
        </w:rPr>
        <w:t>do Norte e Nordeste</w:t>
      </w:r>
      <w:r w:rsidRPr="00BC28F4">
        <w:rPr>
          <w:rFonts w:cstheme="minorHAnsi"/>
        </w:rPr>
        <w:t xml:space="preserve"> – respectivamente FNO e FNE</w:t>
      </w:r>
      <w:r>
        <w:rPr>
          <w:rFonts w:cstheme="minorHAnsi"/>
        </w:rPr>
        <w:t>,</w:t>
      </w:r>
      <w:r w:rsidRPr="00BC28F4">
        <w:rPr>
          <w:rFonts w:cstheme="minorHAnsi"/>
        </w:rPr>
        <w:t xml:space="preserve"> </w:t>
      </w:r>
      <w:r>
        <w:rPr>
          <w:rFonts w:cstheme="minorHAnsi"/>
        </w:rPr>
        <w:t xml:space="preserve">foram colocados à disposição dos empreendedores: </w:t>
      </w:r>
      <w:r w:rsidRPr="00BC28F4">
        <w:rPr>
          <w:rFonts w:cstheme="minorHAnsi"/>
        </w:rPr>
        <w:t xml:space="preserve">R$ 3 bilhões aos estados nordestinos e R$ 2 bilhões aos do Norte. </w:t>
      </w:r>
    </w:p>
    <w:p w14:paraId="3B332007" w14:textId="77777777" w:rsidR="00B514C5" w:rsidRDefault="00B514C5" w:rsidP="00882C97">
      <w:pPr>
        <w:pStyle w:val="SemEspaamento"/>
        <w:jc w:val="both"/>
        <w:rPr>
          <w:rFonts w:cstheme="minorHAnsi"/>
        </w:rPr>
      </w:pPr>
    </w:p>
    <w:p w14:paraId="6880E681" w14:textId="77777777" w:rsidR="00BC28F4" w:rsidRDefault="00BC28F4" w:rsidP="00882C97">
      <w:pPr>
        <w:pStyle w:val="SemEspaamento"/>
        <w:jc w:val="both"/>
        <w:rPr>
          <w:rFonts w:cstheme="minorHAnsi"/>
        </w:rPr>
      </w:pPr>
    </w:p>
    <w:p w14:paraId="16EA127A" w14:textId="43B403CB" w:rsidR="00BC28F4" w:rsidRDefault="00BC28F4" w:rsidP="00BC28F4">
      <w:pPr>
        <w:pStyle w:val="SemEspaamento"/>
        <w:jc w:val="both"/>
        <w:rPr>
          <w:rFonts w:cstheme="minorHAnsi"/>
        </w:rPr>
      </w:pPr>
      <w:r w:rsidRPr="00BC28F4">
        <w:rPr>
          <w:rFonts w:cstheme="minorHAnsi"/>
        </w:rPr>
        <w:t xml:space="preserve">Estão disponíveis contratos de financiamentos nas modalidades capital de giro isolado e de investimentos, ambas com taxa efetiva de juros de 2,5% ao ano. </w:t>
      </w:r>
      <w:r w:rsidRPr="007C1BFC">
        <w:rPr>
          <w:rFonts w:cstheme="minorHAnsi"/>
        </w:rPr>
        <w:t>Os valores são oferecidos com condições mais vantajosas</w:t>
      </w:r>
      <w:r>
        <w:rPr>
          <w:rFonts w:cstheme="minorHAnsi"/>
        </w:rPr>
        <w:t xml:space="preserve"> </w:t>
      </w:r>
      <w:r w:rsidRPr="007C1BFC">
        <w:rPr>
          <w:rFonts w:cstheme="minorHAnsi"/>
        </w:rPr>
        <w:t>e prazos de vencimento e carência alongados.</w:t>
      </w:r>
    </w:p>
    <w:p w14:paraId="2CD38DE4" w14:textId="77777777" w:rsidR="00BC28F4" w:rsidRPr="007C1BFC" w:rsidRDefault="00BC28F4" w:rsidP="00BC28F4">
      <w:pPr>
        <w:pStyle w:val="SemEspaamento"/>
        <w:jc w:val="both"/>
        <w:rPr>
          <w:rFonts w:cstheme="minorHAnsi"/>
        </w:rPr>
      </w:pPr>
    </w:p>
    <w:p w14:paraId="18C5077E" w14:textId="483D88DA" w:rsidR="00C327B1" w:rsidRPr="007C1BFC" w:rsidRDefault="001876C1" w:rsidP="00882C97">
      <w:pPr>
        <w:pStyle w:val="SemEspaamento"/>
        <w:jc w:val="both"/>
        <w:rPr>
          <w:rFonts w:cstheme="minorHAnsi"/>
          <w:b/>
          <w:bdr w:val="none" w:sz="0" w:space="0" w:color="auto" w:frame="1"/>
        </w:rPr>
      </w:pPr>
      <w:r w:rsidRPr="007C1BFC">
        <w:rPr>
          <w:rFonts w:cstheme="minorHAnsi"/>
          <w:b/>
          <w:bdr w:val="none" w:sz="0" w:space="0" w:color="auto" w:frame="1"/>
        </w:rPr>
        <w:t>Como</w:t>
      </w:r>
      <w:r w:rsidR="00C327B1" w:rsidRPr="007C1BFC">
        <w:rPr>
          <w:rFonts w:cstheme="minorHAnsi"/>
          <w:b/>
          <w:bdr w:val="none" w:sz="0" w:space="0" w:color="auto" w:frame="1"/>
        </w:rPr>
        <w:t xml:space="preserve"> esse serviço </w:t>
      </w:r>
      <w:r w:rsidR="00E40C30" w:rsidRPr="007C1BFC">
        <w:rPr>
          <w:rFonts w:cstheme="minorHAnsi"/>
          <w:b/>
          <w:bdr w:val="none" w:sz="0" w:space="0" w:color="auto" w:frame="1"/>
        </w:rPr>
        <w:t>funciona</w:t>
      </w:r>
      <w:r w:rsidR="00C327B1" w:rsidRPr="007C1BFC">
        <w:rPr>
          <w:rFonts w:cstheme="minorHAnsi"/>
          <w:b/>
          <w:bdr w:val="none" w:sz="0" w:space="0" w:color="auto" w:frame="1"/>
        </w:rPr>
        <w:t>?</w:t>
      </w:r>
    </w:p>
    <w:p w14:paraId="562BE75A" w14:textId="77777777" w:rsidR="00AC0B3C" w:rsidRPr="007C1BFC" w:rsidRDefault="00AC0B3C" w:rsidP="00882C97">
      <w:pPr>
        <w:pStyle w:val="SemEspaamento"/>
        <w:jc w:val="both"/>
        <w:rPr>
          <w:rFonts w:cstheme="minorHAnsi"/>
        </w:rPr>
      </w:pPr>
    </w:p>
    <w:p w14:paraId="40C4F6E8" w14:textId="0472D8BF" w:rsidR="00265176" w:rsidRDefault="00265176" w:rsidP="00265176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>O</w:t>
      </w:r>
      <w:r w:rsidRPr="00BC28F4">
        <w:rPr>
          <w:rFonts w:cstheme="minorHAnsi"/>
        </w:rPr>
        <w:t xml:space="preserve"> crédito emergencial é gerido pelo Ministério do Desenvolvimento Regional e </w:t>
      </w:r>
      <w:r>
        <w:rPr>
          <w:rFonts w:cstheme="minorHAnsi"/>
        </w:rPr>
        <w:t>as operações são feitas</w:t>
      </w:r>
      <w:r w:rsidRPr="00BC28F4">
        <w:rPr>
          <w:rFonts w:cstheme="minorHAnsi"/>
        </w:rPr>
        <w:t xml:space="preserve"> pelos bancos do Nordeste e da Amazônia,</w:t>
      </w:r>
      <w:r>
        <w:rPr>
          <w:rFonts w:cstheme="minorHAnsi"/>
        </w:rPr>
        <w:t xml:space="preserve"> que devem ser procurados pelos empreendedores</w:t>
      </w:r>
      <w:r w:rsidRPr="00BC28F4">
        <w:rPr>
          <w:rFonts w:cstheme="minorHAnsi"/>
        </w:rPr>
        <w:t xml:space="preserve">. </w:t>
      </w:r>
    </w:p>
    <w:p w14:paraId="5F40FB12" w14:textId="77777777" w:rsidR="00265176" w:rsidRDefault="00265176" w:rsidP="00265176">
      <w:pPr>
        <w:pStyle w:val="SemEspaamento"/>
        <w:jc w:val="both"/>
        <w:rPr>
          <w:rFonts w:cstheme="minorHAnsi"/>
        </w:rPr>
      </w:pPr>
    </w:p>
    <w:p w14:paraId="08DA8225" w14:textId="3306B03D" w:rsidR="00265176" w:rsidRPr="00265176" w:rsidRDefault="00265176" w:rsidP="00265176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 xml:space="preserve">A modalidade capital de giro </w:t>
      </w:r>
      <w:r w:rsidRPr="00265176">
        <w:rPr>
          <w:rFonts w:cstheme="minorHAnsi"/>
        </w:rPr>
        <w:t>garante até R$ 100 mil por beneficiário. Os recursos podem ser utilizados em despesas de custeio, manutenção e formação de estoque, no pagamento de funcionários, contribuições e despesas diversas.</w:t>
      </w:r>
    </w:p>
    <w:p w14:paraId="41BF81E9" w14:textId="77777777" w:rsidR="00265176" w:rsidRPr="00265176" w:rsidRDefault="00265176" w:rsidP="00265176">
      <w:pPr>
        <w:pStyle w:val="SemEspaamento"/>
        <w:jc w:val="both"/>
        <w:rPr>
          <w:rFonts w:cstheme="minorHAnsi"/>
        </w:rPr>
      </w:pPr>
    </w:p>
    <w:p w14:paraId="6ED8C898" w14:textId="44F1D14E" w:rsidR="00265176" w:rsidRPr="00265176" w:rsidRDefault="00265176" w:rsidP="00265176">
      <w:pPr>
        <w:pStyle w:val="SemEspaamento"/>
        <w:jc w:val="both"/>
        <w:rPr>
          <w:rFonts w:cstheme="minorHAnsi"/>
        </w:rPr>
      </w:pPr>
      <w:r w:rsidRPr="00265176">
        <w:rPr>
          <w:rFonts w:cstheme="minorHAnsi"/>
        </w:rPr>
        <w:t xml:space="preserve">A outra linha especial dos Fundos Constitucionais </w:t>
      </w:r>
      <w:r>
        <w:rPr>
          <w:rFonts w:cstheme="minorHAnsi"/>
        </w:rPr>
        <w:t xml:space="preserve">oferecida durante a pandemia </w:t>
      </w:r>
      <w:r w:rsidRPr="00265176">
        <w:rPr>
          <w:rFonts w:cstheme="minorHAnsi"/>
        </w:rPr>
        <w:t>é voltada a investimentos e oferece até R$ 200 mil por contratante. O empreendedor pode investir e, ao mesmo tempo, utilizar o recurso como capital de giro.</w:t>
      </w:r>
    </w:p>
    <w:p w14:paraId="0D9467B5" w14:textId="77777777" w:rsidR="00265176" w:rsidRPr="00265176" w:rsidRDefault="00265176" w:rsidP="00265176">
      <w:pPr>
        <w:pStyle w:val="SemEspaamento"/>
        <w:jc w:val="both"/>
        <w:rPr>
          <w:rFonts w:cstheme="minorHAnsi"/>
        </w:rPr>
      </w:pPr>
    </w:p>
    <w:p w14:paraId="18C4B9C1" w14:textId="6D1735C8" w:rsidR="001876C1" w:rsidRPr="007C1BFC" w:rsidRDefault="004335BD" w:rsidP="001876C1">
      <w:pPr>
        <w:pStyle w:val="SemEspaamento"/>
        <w:jc w:val="both"/>
        <w:rPr>
          <w:rFonts w:cstheme="minorHAnsi"/>
          <w:b/>
        </w:rPr>
      </w:pPr>
      <w:r w:rsidRPr="007C1BFC">
        <w:rPr>
          <w:rFonts w:cstheme="minorHAnsi"/>
          <w:b/>
        </w:rPr>
        <w:t>Quem pode ter acesso a esse serviço?</w:t>
      </w:r>
    </w:p>
    <w:p w14:paraId="2E772089" w14:textId="2B27EA62" w:rsidR="004335BD" w:rsidRPr="007C1BFC" w:rsidRDefault="004335BD" w:rsidP="001876C1">
      <w:pPr>
        <w:pStyle w:val="SemEspaamento"/>
        <w:jc w:val="both"/>
        <w:rPr>
          <w:rFonts w:cstheme="minorHAnsi"/>
        </w:rPr>
      </w:pPr>
    </w:p>
    <w:p w14:paraId="74CD5FAD" w14:textId="4268658C" w:rsidR="004335BD" w:rsidRPr="007C1BFC" w:rsidRDefault="00B514C5" w:rsidP="00B514C5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lastRenderedPageBreak/>
        <w:t>As linhas emergenciais do FNO e do FNE são</w:t>
      </w:r>
      <w:r w:rsidRPr="00B514C5">
        <w:rPr>
          <w:rFonts w:cstheme="minorHAnsi"/>
        </w:rPr>
        <w:t xml:space="preserve"> destinada</w:t>
      </w:r>
      <w:r>
        <w:rPr>
          <w:rFonts w:cstheme="minorHAnsi"/>
        </w:rPr>
        <w:t>s</w:t>
      </w:r>
      <w:r w:rsidRPr="00B514C5">
        <w:rPr>
          <w:rFonts w:cstheme="minorHAnsi"/>
        </w:rPr>
        <w:t xml:space="preserve"> a pess</w:t>
      </w:r>
      <w:r>
        <w:rPr>
          <w:rFonts w:cstheme="minorHAnsi"/>
        </w:rPr>
        <w:t>oas jurídicas de qualquer porte mas especialmente de pequeno porte, produtores rurais,</w:t>
      </w:r>
      <w:r w:rsidRPr="00B514C5">
        <w:rPr>
          <w:rFonts w:cstheme="minorHAnsi"/>
        </w:rPr>
        <w:t xml:space="preserve"> pessoas físicas que desempenham atividades produtivas de</w:t>
      </w:r>
      <w:r>
        <w:rPr>
          <w:rFonts w:cstheme="minorHAnsi"/>
        </w:rPr>
        <w:t xml:space="preserve"> </w:t>
      </w:r>
      <w:r w:rsidRPr="00B514C5">
        <w:rPr>
          <w:rFonts w:cstheme="minorHAnsi"/>
        </w:rPr>
        <w:t>maneira informal e que estejam enquadradas no Programa Nacional do Microcrédito Produtivo Orientado (PNMPO), bem como cooperativas</w:t>
      </w:r>
      <w:r>
        <w:rPr>
          <w:rFonts w:cstheme="minorHAnsi"/>
        </w:rPr>
        <w:t xml:space="preserve"> </w:t>
      </w:r>
      <w:r w:rsidRPr="00B514C5">
        <w:rPr>
          <w:rFonts w:cstheme="minorHAnsi"/>
        </w:rPr>
        <w:t>e microe</w:t>
      </w:r>
      <w:r>
        <w:rPr>
          <w:rFonts w:cstheme="minorHAnsi"/>
        </w:rPr>
        <w:t xml:space="preserve">mpreendedores individuais (MEI) </w:t>
      </w:r>
      <w:r w:rsidR="00265176">
        <w:rPr>
          <w:rFonts w:cstheme="minorHAnsi"/>
        </w:rPr>
        <w:t>das regiões Norte e Nordeste.</w:t>
      </w:r>
    </w:p>
    <w:p w14:paraId="6E53E546" w14:textId="096A5D58" w:rsidR="001876C1" w:rsidRPr="007C1BFC" w:rsidRDefault="001876C1" w:rsidP="001876C1">
      <w:pPr>
        <w:pStyle w:val="SemEspaamento"/>
        <w:jc w:val="both"/>
        <w:rPr>
          <w:rFonts w:cstheme="minorHAnsi"/>
        </w:rPr>
      </w:pPr>
    </w:p>
    <w:p w14:paraId="7329AE37" w14:textId="4A83C60F" w:rsidR="004335BD" w:rsidRPr="007C1BFC" w:rsidRDefault="004335BD" w:rsidP="001876C1">
      <w:pPr>
        <w:pStyle w:val="SemEspaamento"/>
        <w:jc w:val="both"/>
        <w:rPr>
          <w:rFonts w:cstheme="minorHAnsi"/>
          <w:b/>
        </w:rPr>
      </w:pPr>
      <w:r w:rsidRPr="007C1BFC">
        <w:rPr>
          <w:rFonts w:cstheme="minorHAnsi"/>
          <w:b/>
        </w:rPr>
        <w:t>Como faz para ter acesso</w:t>
      </w:r>
      <w:r w:rsidR="007C1BFC" w:rsidRPr="007C1BFC">
        <w:rPr>
          <w:rFonts w:cstheme="minorHAnsi"/>
          <w:b/>
        </w:rPr>
        <w:t xml:space="preserve"> ao crédito e até quando?</w:t>
      </w:r>
    </w:p>
    <w:p w14:paraId="1CE6F88C" w14:textId="77777777" w:rsidR="004335BD" w:rsidRPr="007C1BFC" w:rsidRDefault="004335BD" w:rsidP="001876C1">
      <w:pPr>
        <w:pStyle w:val="SemEspaamento"/>
        <w:jc w:val="both"/>
        <w:rPr>
          <w:rFonts w:cstheme="minorHAnsi"/>
        </w:rPr>
      </w:pPr>
    </w:p>
    <w:p w14:paraId="4F3610A2" w14:textId="73E1AD57" w:rsidR="00265176" w:rsidRDefault="004335BD" w:rsidP="00AA47CA">
      <w:pPr>
        <w:pStyle w:val="SemEspaamento"/>
        <w:jc w:val="both"/>
        <w:rPr>
          <w:rFonts w:cstheme="minorHAnsi"/>
        </w:rPr>
      </w:pPr>
      <w:r w:rsidRPr="007C1BFC">
        <w:rPr>
          <w:rFonts w:cstheme="minorHAnsi"/>
        </w:rPr>
        <w:t xml:space="preserve">Para solicitar essa linha especial de crédito, </w:t>
      </w:r>
      <w:r w:rsidR="00AA47CA" w:rsidRPr="007C1BFC">
        <w:rPr>
          <w:rFonts w:cstheme="minorHAnsi"/>
        </w:rPr>
        <w:t>os</w:t>
      </w:r>
      <w:r w:rsidR="007C1BFC" w:rsidRPr="007C1BFC">
        <w:rPr>
          <w:rFonts w:cstheme="minorHAnsi"/>
        </w:rPr>
        <w:t xml:space="preserve"> pequenos</w:t>
      </w:r>
      <w:r w:rsidR="00AA47CA" w:rsidRPr="007C1BFC">
        <w:rPr>
          <w:rFonts w:cstheme="minorHAnsi"/>
        </w:rPr>
        <w:t xml:space="preserve"> empresários e produtores rurais devem contratar nos </w:t>
      </w:r>
      <w:r w:rsidR="001D1793" w:rsidRPr="001D1793">
        <w:rPr>
          <w:rFonts w:cstheme="minorHAnsi"/>
          <w:color w:val="FF0000"/>
          <w:highlight w:val="yellow"/>
        </w:rPr>
        <w:t>b</w:t>
      </w:r>
      <w:r w:rsidR="00AA47CA" w:rsidRPr="001D1793">
        <w:rPr>
          <w:rFonts w:cstheme="minorHAnsi"/>
          <w:highlight w:val="yellow"/>
        </w:rPr>
        <w:t xml:space="preserve">ancos </w:t>
      </w:r>
      <w:r w:rsidR="001D1793" w:rsidRPr="001D1793">
        <w:rPr>
          <w:rFonts w:cstheme="minorHAnsi"/>
          <w:color w:val="FF0000"/>
          <w:highlight w:val="yellow"/>
        </w:rPr>
        <w:t>r</w:t>
      </w:r>
      <w:r w:rsidR="00AA47CA" w:rsidRPr="001D1793">
        <w:rPr>
          <w:rFonts w:cstheme="minorHAnsi"/>
          <w:highlight w:val="yellow"/>
        </w:rPr>
        <w:t>egionais</w:t>
      </w:r>
      <w:r w:rsidR="00AA47CA" w:rsidRPr="007C1BFC">
        <w:rPr>
          <w:rFonts w:cstheme="minorHAnsi"/>
        </w:rPr>
        <w:t xml:space="preserve"> as linhas de crédito ofertadas.</w:t>
      </w:r>
      <w:r w:rsidR="00265176">
        <w:rPr>
          <w:rFonts w:cstheme="minorHAnsi"/>
        </w:rPr>
        <w:t xml:space="preserve"> </w:t>
      </w:r>
    </w:p>
    <w:p w14:paraId="087527A5" w14:textId="77777777" w:rsidR="00265176" w:rsidRDefault="00265176" w:rsidP="00AA47CA">
      <w:pPr>
        <w:pStyle w:val="SemEspaamento"/>
        <w:jc w:val="both"/>
        <w:rPr>
          <w:rFonts w:cstheme="minorHAnsi"/>
        </w:rPr>
      </w:pPr>
    </w:p>
    <w:p w14:paraId="407D79CC" w14:textId="3BC63878" w:rsidR="00AA47CA" w:rsidRPr="001D1793" w:rsidRDefault="00265176" w:rsidP="00AA47CA">
      <w:pPr>
        <w:pStyle w:val="SemEspaamento"/>
        <w:jc w:val="both"/>
        <w:rPr>
          <w:rFonts w:cstheme="minorHAnsi"/>
          <w:color w:val="FF0000"/>
        </w:rPr>
      </w:pPr>
      <w:r w:rsidRPr="00265176">
        <w:rPr>
          <w:rFonts w:cstheme="minorHAnsi"/>
        </w:rPr>
        <w:t>O secretário executivo do Ministério do Desenvolvimento Regional</w:t>
      </w:r>
      <w:r w:rsidR="00B90ACA">
        <w:rPr>
          <w:rFonts w:cstheme="minorHAnsi"/>
        </w:rPr>
        <w:t>,</w:t>
      </w:r>
      <w:r w:rsidRPr="00265176">
        <w:rPr>
          <w:rFonts w:cstheme="minorHAnsi"/>
        </w:rPr>
        <w:t xml:space="preserve"> Claudio Xavier</w:t>
      </w:r>
      <w:r w:rsidR="00B90ACA">
        <w:rPr>
          <w:rFonts w:cstheme="minorHAnsi"/>
        </w:rPr>
        <w:t>,</w:t>
      </w:r>
      <w:r w:rsidRPr="00265176">
        <w:rPr>
          <w:rFonts w:cstheme="minorHAnsi"/>
        </w:rPr>
        <w:t xml:space="preserve"> explicou que pessoas físicas e jurídicas com contratos vigentes junto aos Fundos, mas que agora enfrentam dificuldades para honrar os pagamentos, </w:t>
      </w:r>
      <w:r>
        <w:rPr>
          <w:rFonts w:cstheme="minorHAnsi"/>
        </w:rPr>
        <w:t xml:space="preserve">também </w:t>
      </w:r>
      <w:r w:rsidRPr="00265176">
        <w:rPr>
          <w:rFonts w:cstheme="minorHAnsi"/>
        </w:rPr>
        <w:t>poderão prorrogar por 12 meses as parcelas. “Pessoas que estavam em dívida 90 dias antes dessa portaria também poderão ter uma suspensão do vencimento de suas obrigações por 12 meses. É uma medida para ajudar micro e pequenos empresários da</w:t>
      </w:r>
      <w:r w:rsidR="00B90ACA">
        <w:rPr>
          <w:rFonts w:cstheme="minorHAnsi"/>
        </w:rPr>
        <w:t>s regiões No</w:t>
      </w:r>
      <w:r w:rsidRPr="00265176">
        <w:rPr>
          <w:rFonts w:cstheme="minorHAnsi"/>
        </w:rPr>
        <w:t>rte</w:t>
      </w:r>
      <w:r>
        <w:rPr>
          <w:rFonts w:cstheme="minorHAnsi"/>
        </w:rPr>
        <w:t xml:space="preserve"> e</w:t>
      </w:r>
      <w:r w:rsidR="00B90ACA">
        <w:rPr>
          <w:rFonts w:cstheme="minorHAnsi"/>
        </w:rPr>
        <w:t xml:space="preserve"> N</w:t>
      </w:r>
      <w:r w:rsidRPr="00265176">
        <w:rPr>
          <w:rFonts w:cstheme="minorHAnsi"/>
        </w:rPr>
        <w:t>ordeste</w:t>
      </w:r>
      <w:r>
        <w:rPr>
          <w:rFonts w:cstheme="minorHAnsi"/>
        </w:rPr>
        <w:t>. O intuito do Governo F</w:t>
      </w:r>
      <w:r w:rsidRPr="00265176">
        <w:rPr>
          <w:rFonts w:cstheme="minorHAnsi"/>
        </w:rPr>
        <w:t>ederal é da</w:t>
      </w:r>
      <w:r>
        <w:rPr>
          <w:rFonts w:cstheme="minorHAnsi"/>
        </w:rPr>
        <w:t>r</w:t>
      </w:r>
      <w:r w:rsidRPr="00265176">
        <w:rPr>
          <w:rFonts w:cstheme="minorHAnsi"/>
        </w:rPr>
        <w:t xml:space="preserve"> condições para as pessoas poderem sobreviver nesse período tão difícil que nosso </w:t>
      </w:r>
      <w:r w:rsidR="00B90ACA">
        <w:rPr>
          <w:rFonts w:cstheme="minorHAnsi"/>
        </w:rPr>
        <w:t>p</w:t>
      </w:r>
      <w:r w:rsidRPr="00265176">
        <w:rPr>
          <w:rFonts w:cstheme="minorHAnsi"/>
        </w:rPr>
        <w:t>aís enfrenta”, destacou.</w:t>
      </w:r>
      <w:r w:rsidR="001D1793">
        <w:rPr>
          <w:rFonts w:cstheme="minorHAnsi"/>
        </w:rPr>
        <w:t xml:space="preserve"> </w:t>
      </w:r>
      <w:r w:rsidR="001D1793" w:rsidRPr="001D1793">
        <w:rPr>
          <w:rFonts w:cstheme="minorHAnsi"/>
          <w:color w:val="FF0000"/>
          <w:highlight w:val="yellow"/>
        </w:rPr>
        <w:t>Como é serviço não incluir aspas no texto. Ir direto para a informação de quem e como ter acesso</w:t>
      </w:r>
    </w:p>
    <w:p w14:paraId="67FA348B" w14:textId="04BEA898" w:rsidR="007C1BFC" w:rsidRPr="007C1BFC" w:rsidRDefault="007C1BFC" w:rsidP="00AA47CA">
      <w:pPr>
        <w:pStyle w:val="SemEspaamento"/>
        <w:jc w:val="both"/>
        <w:rPr>
          <w:rFonts w:cstheme="minorHAnsi"/>
        </w:rPr>
      </w:pPr>
    </w:p>
    <w:p w14:paraId="154A8DBF" w14:textId="787709D3" w:rsidR="00265176" w:rsidRPr="00265176" w:rsidRDefault="007C1BFC" w:rsidP="00265176">
      <w:pPr>
        <w:pStyle w:val="SemEspaamento"/>
        <w:jc w:val="both"/>
        <w:rPr>
          <w:rFonts w:cstheme="minorHAnsi"/>
        </w:rPr>
      </w:pPr>
      <w:r w:rsidRPr="007C1BFC">
        <w:rPr>
          <w:rFonts w:cstheme="minorHAnsi"/>
        </w:rPr>
        <w:t>A linha de crédito está d</w:t>
      </w:r>
      <w:r w:rsidR="00265176">
        <w:rPr>
          <w:rFonts w:cstheme="minorHAnsi"/>
        </w:rPr>
        <w:t>isponível desde abril de 2020 e, para ambas as modalidades</w:t>
      </w:r>
      <w:r w:rsidR="00265176" w:rsidRPr="00265176">
        <w:rPr>
          <w:rFonts w:cstheme="minorHAnsi"/>
        </w:rPr>
        <w:t>, os financiamentos poderão ser contratados enquanto o decreto de calamidade pública estiver em vigor, limitado a 31 de dezembro de 2020. O prazo para quitação será de 24 meses, de acordo com a capacidade de pagamento do beneficiário.</w:t>
      </w:r>
    </w:p>
    <w:p w14:paraId="237C7DDC" w14:textId="74344BBD" w:rsidR="007C1BFC" w:rsidRPr="007C1BFC" w:rsidRDefault="007C1BFC" w:rsidP="00265176">
      <w:pPr>
        <w:pStyle w:val="SemEspaamento"/>
        <w:jc w:val="both"/>
        <w:rPr>
          <w:rFonts w:cstheme="minorHAnsi"/>
          <w:color w:val="333333"/>
          <w:shd w:val="clear" w:color="auto" w:fill="FFFFFF"/>
        </w:rPr>
      </w:pPr>
    </w:p>
    <w:p w14:paraId="4BC5CB96" w14:textId="44C60571" w:rsidR="007C1BFC" w:rsidRPr="007C1BFC" w:rsidRDefault="007C1BFC" w:rsidP="00AA47CA">
      <w:pPr>
        <w:pStyle w:val="SemEspaamento"/>
        <w:jc w:val="both"/>
        <w:rPr>
          <w:rFonts w:cstheme="minorHAnsi"/>
          <w:b/>
          <w:color w:val="333333"/>
          <w:shd w:val="clear" w:color="auto" w:fill="FFFFFF"/>
        </w:rPr>
      </w:pPr>
      <w:r w:rsidRPr="007C1BFC">
        <w:rPr>
          <w:rFonts w:cstheme="minorHAnsi"/>
          <w:b/>
          <w:color w:val="333333"/>
          <w:shd w:val="clear" w:color="auto" w:fill="FFFFFF"/>
        </w:rPr>
        <w:t>Quais são os juros do financiamento?</w:t>
      </w:r>
    </w:p>
    <w:p w14:paraId="437E1843" w14:textId="77777777" w:rsidR="007C1BFC" w:rsidRDefault="007C1BFC" w:rsidP="00AA47CA">
      <w:pPr>
        <w:pStyle w:val="SemEspaamento"/>
        <w:jc w:val="both"/>
        <w:rPr>
          <w:rFonts w:cstheme="minorHAnsi"/>
          <w:color w:val="333333"/>
          <w:shd w:val="clear" w:color="auto" w:fill="FFFFFF"/>
        </w:rPr>
      </w:pPr>
    </w:p>
    <w:p w14:paraId="7BCBAB92" w14:textId="5CCB2BE4" w:rsidR="007C1BFC" w:rsidRPr="007C1BFC" w:rsidRDefault="00265176" w:rsidP="00AA47CA">
      <w:pPr>
        <w:pStyle w:val="SemEspaamento"/>
        <w:jc w:val="both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As duas modalidades têm</w:t>
      </w:r>
      <w:r w:rsidR="007C1BFC" w:rsidRPr="007C1BFC">
        <w:rPr>
          <w:rFonts w:cstheme="minorHAnsi"/>
          <w:color w:val="333333"/>
          <w:shd w:val="clear" w:color="auto" w:fill="FFFFFF"/>
        </w:rPr>
        <w:t xml:space="preserve"> taxa efetiva de juros de 2,5% ao ano.</w:t>
      </w:r>
    </w:p>
    <w:p w14:paraId="6A1D717B" w14:textId="77777777" w:rsidR="007C1BFC" w:rsidRPr="007C1BFC" w:rsidRDefault="007C1BFC" w:rsidP="00AA47CA">
      <w:pPr>
        <w:pStyle w:val="SemEspaamento"/>
        <w:jc w:val="both"/>
        <w:rPr>
          <w:rFonts w:cstheme="minorHAnsi"/>
        </w:rPr>
      </w:pPr>
    </w:p>
    <w:p w14:paraId="2412269F" w14:textId="77777777" w:rsidR="007C1BFC" w:rsidRDefault="00AA47CA" w:rsidP="007C1BFC">
      <w:pPr>
        <w:pStyle w:val="Ttulo3"/>
        <w:shd w:val="clear" w:color="auto" w:fill="FFFFFF"/>
        <w:spacing w:before="0" w:after="300"/>
        <w:jc w:val="both"/>
        <w:textAlignment w:val="baseline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C1BFC">
        <w:rPr>
          <w:rFonts w:asciiTheme="minorHAnsi" w:hAnsiTheme="minorHAnsi" w:cstheme="minorHAnsi"/>
          <w:b/>
          <w:color w:val="auto"/>
          <w:sz w:val="22"/>
          <w:szCs w:val="22"/>
        </w:rPr>
        <w:t>Apoio</w:t>
      </w:r>
    </w:p>
    <w:p w14:paraId="4F43D675" w14:textId="513C4F63" w:rsidR="004335BD" w:rsidRDefault="00303B8F" w:rsidP="00303B8F">
      <w:pPr>
        <w:pStyle w:val="Ttulo3"/>
        <w:shd w:val="clear" w:color="auto" w:fill="FFFFFF"/>
        <w:spacing w:before="0" w:after="30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303B8F">
        <w:rPr>
          <w:rFonts w:asciiTheme="minorHAnsi" w:hAnsiTheme="minorHAnsi" w:cstheme="minorHAnsi"/>
          <w:color w:val="auto"/>
          <w:sz w:val="22"/>
          <w:szCs w:val="22"/>
        </w:rPr>
        <w:t>As novas linhas de crédito foram instituídas pela Resolução n°4.798, de 06/04/2020, do Conselho Monetário Nacional.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A47CA" w:rsidRPr="007C1BFC">
        <w:rPr>
          <w:rFonts w:asciiTheme="minorHAnsi" w:hAnsiTheme="minorHAnsi" w:cstheme="minorHAnsi"/>
          <w:color w:val="auto"/>
          <w:sz w:val="22"/>
          <w:szCs w:val="22"/>
        </w:rPr>
        <w:t>O </w:t>
      </w:r>
      <w:r w:rsidR="00AA47CA" w:rsidRPr="007C1BFC">
        <w:rPr>
          <w:rFonts w:asciiTheme="minorHAnsi" w:hAnsiTheme="minorHAnsi" w:cstheme="minorHAnsi"/>
          <w:color w:val="auto"/>
          <w:sz w:val="22"/>
          <w:szCs w:val="22"/>
          <w:bdr w:val="none" w:sz="0" w:space="0" w:color="auto" w:frame="1"/>
        </w:rPr>
        <w:t>Ministério do Desenvolvimento Regional</w:t>
      </w:r>
      <w:r w:rsidR="00AA47CA" w:rsidRPr="007C1BFC">
        <w:rPr>
          <w:rFonts w:asciiTheme="minorHAnsi" w:hAnsiTheme="minorHAnsi" w:cstheme="minorHAnsi"/>
          <w:color w:val="auto"/>
          <w:sz w:val="22"/>
          <w:szCs w:val="22"/>
        </w:rPr>
        <w:t xml:space="preserve"> informou que até </w:t>
      </w:r>
      <w:r>
        <w:rPr>
          <w:rFonts w:asciiTheme="minorHAnsi" w:hAnsiTheme="minorHAnsi" w:cstheme="minorHAnsi"/>
          <w:color w:val="auto"/>
          <w:sz w:val="22"/>
          <w:szCs w:val="22"/>
        </w:rPr>
        <w:t>21 de agosto</w:t>
      </w:r>
      <w:r w:rsidR="00AA47CA" w:rsidRPr="007C1BFC">
        <w:rPr>
          <w:rFonts w:asciiTheme="minorHAnsi" w:hAnsiTheme="minorHAnsi" w:cstheme="minorHAnsi"/>
          <w:color w:val="auto"/>
          <w:sz w:val="22"/>
          <w:szCs w:val="22"/>
        </w:rPr>
        <w:t xml:space="preserve">, produtores rurais e empreendedores do Norte e do Nordeste </w:t>
      </w:r>
      <w:r>
        <w:rPr>
          <w:rFonts w:asciiTheme="minorHAnsi" w:hAnsiTheme="minorHAnsi" w:cstheme="minorHAnsi"/>
          <w:color w:val="auto"/>
          <w:sz w:val="22"/>
          <w:szCs w:val="22"/>
        </w:rPr>
        <w:t>haviam contratado</w:t>
      </w:r>
      <w:r w:rsidR="00AA47CA" w:rsidRPr="007C1BFC">
        <w:rPr>
          <w:rFonts w:asciiTheme="minorHAnsi" w:hAnsiTheme="minorHAnsi" w:cstheme="minorHAnsi"/>
          <w:color w:val="auto"/>
          <w:sz w:val="22"/>
          <w:szCs w:val="22"/>
        </w:rPr>
        <w:t xml:space="preserve"> mais de </w:t>
      </w:r>
      <w:r w:rsidRPr="00303B8F">
        <w:rPr>
          <w:rFonts w:asciiTheme="minorHAnsi" w:hAnsiTheme="minorHAnsi" w:cstheme="minorHAnsi"/>
          <w:color w:val="auto"/>
          <w:sz w:val="22"/>
          <w:szCs w:val="22"/>
        </w:rPr>
        <w:t>R$ 1,5 bilhão das linhas emergenciais de crédito criadas para os Fundos Constitucionais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0D3B32F" w14:textId="75C60AC3" w:rsidR="00303B8F" w:rsidRDefault="00303B8F" w:rsidP="00303B8F">
      <w:r>
        <w:t xml:space="preserve">A região Nordeste foi a que contratou o maior volume de financiamentos do FNE Emergencial, mais de R$ 1,32 bilhão. Segundo dados do Banco do Nordeste, a Bahia é o estado nordestino com maior volume de contratos firmados, seguido por Pernambuco. </w:t>
      </w:r>
    </w:p>
    <w:p w14:paraId="3B99201F" w14:textId="6E281EAB" w:rsidR="00303B8F" w:rsidRDefault="00303B8F" w:rsidP="00303B8F">
      <w:r>
        <w:t>No Norte, mais de R$ 211 milhões foram contratados por micro, pequeno, médio e grandes empresários. A maior parte dos recursos, cerca de R$ 163 milhões, foram para os pequenos empresários. De acordo com o Banco da Amazônia, Pará e Rondônia lideram em volume de contratações.</w:t>
      </w:r>
    </w:p>
    <w:p w14:paraId="1A801EB9" w14:textId="7156143B" w:rsidR="00B514C5" w:rsidRDefault="00B514C5" w:rsidP="00303B8F">
      <w:r>
        <w:t>A maior parte dos recursos do FNO e do FNE Emergencial foi direcionada para capital de giro. Quase 95% dos financiamentos foram feitos, principalmente, para cobrir despesas com o pagamento de contas de água e energia, salários e compra de mercadorias para reposição de estoques. O setor do comércio lidera as operações, seguido dos ramos de serviços e indústria.</w:t>
      </w:r>
    </w:p>
    <w:p w14:paraId="74DE64C9" w14:textId="77777777" w:rsidR="00B90ACA" w:rsidRDefault="00B90ACA">
      <w:pPr>
        <w:rPr>
          <w:b/>
        </w:rPr>
      </w:pPr>
      <w:r>
        <w:rPr>
          <w:b/>
        </w:rPr>
        <w:lastRenderedPageBreak/>
        <w:br w:type="page"/>
      </w:r>
    </w:p>
    <w:p w14:paraId="142D8AD2" w14:textId="3E7115AE" w:rsidR="003A5869" w:rsidRDefault="003A5869" w:rsidP="00303B8F">
      <w:pPr>
        <w:rPr>
          <w:b/>
        </w:rPr>
      </w:pPr>
      <w:r>
        <w:rPr>
          <w:b/>
        </w:rPr>
        <w:lastRenderedPageBreak/>
        <w:t>Mais informações</w:t>
      </w:r>
    </w:p>
    <w:p w14:paraId="135995FF" w14:textId="6EDC0CAF" w:rsidR="001D1793" w:rsidRDefault="001D1793" w:rsidP="00303B8F">
      <w:pPr>
        <w:rPr>
          <w:b/>
        </w:rPr>
      </w:pPr>
    </w:p>
    <w:p w14:paraId="0ADF867F" w14:textId="5BBCD035" w:rsidR="001D1793" w:rsidRPr="001D1793" w:rsidRDefault="001D1793" w:rsidP="00303B8F">
      <w:pPr>
        <w:rPr>
          <w:b/>
          <w:color w:val="FF0000"/>
        </w:rPr>
      </w:pPr>
      <w:bookmarkStart w:id="0" w:name="_GoBack"/>
      <w:bookmarkEnd w:id="0"/>
      <w:r w:rsidRPr="001D1793">
        <w:rPr>
          <w:b/>
          <w:color w:val="FF0000"/>
          <w:highlight w:val="yellow"/>
        </w:rPr>
        <w:t>Incluir links dos bancos da Amazônia e do Nordeste onde constam as informações das linhas de crédito</w:t>
      </w:r>
    </w:p>
    <w:p w14:paraId="1A93E948" w14:textId="78DC9BB5" w:rsidR="003A5869" w:rsidRDefault="003A5869" w:rsidP="00303B8F">
      <w:pPr>
        <w:rPr>
          <w:rFonts w:ascii="Trebuchet MS" w:hAnsi="Trebuchet MS"/>
          <w:color w:val="555555"/>
          <w:sz w:val="21"/>
          <w:szCs w:val="21"/>
          <w:shd w:val="clear" w:color="auto" w:fill="FFFFFF"/>
        </w:rPr>
      </w:pPr>
      <w:r>
        <w:rPr>
          <w:b/>
        </w:rPr>
        <w:t xml:space="preserve">FNE - </w:t>
      </w:r>
      <w:r>
        <w:rPr>
          <w:rFonts w:ascii="Trebuchet MS" w:hAnsi="Trebuchet MS"/>
          <w:color w:val="555555"/>
          <w:sz w:val="21"/>
          <w:szCs w:val="21"/>
          <w:shd w:val="clear" w:color="auto" w:fill="FFFFFF"/>
        </w:rPr>
        <w:t>0800 728 3030 ou e-mail para </w:t>
      </w:r>
      <w:hyperlink r:id="rId6" w:tgtFrame="_blank" w:history="1">
        <w:r>
          <w:rPr>
            <w:rStyle w:val="Hyperlink"/>
            <w:rFonts w:ascii="Trebuchet MS" w:hAnsi="Trebuchet MS"/>
            <w:color w:val="8B0000"/>
            <w:sz w:val="21"/>
            <w:szCs w:val="21"/>
            <w:shd w:val="clear" w:color="auto" w:fill="FFFFFF"/>
          </w:rPr>
          <w:t>relacionamento@bnb.gov.br</w:t>
        </w:r>
      </w:hyperlink>
      <w:r>
        <w:rPr>
          <w:rFonts w:ascii="Trebuchet MS" w:hAnsi="Trebuchet MS"/>
          <w:color w:val="555555"/>
          <w:sz w:val="21"/>
          <w:szCs w:val="21"/>
          <w:shd w:val="clear" w:color="auto" w:fill="FFFFFF"/>
        </w:rPr>
        <w:t>.</w:t>
      </w:r>
    </w:p>
    <w:p w14:paraId="424E770C" w14:textId="6C7FBDD5" w:rsidR="003A5869" w:rsidRPr="003A5869" w:rsidRDefault="003A5869" w:rsidP="00303B8F">
      <w:pPr>
        <w:rPr>
          <w:b/>
        </w:rPr>
      </w:pPr>
      <w:r>
        <w:rPr>
          <w:rFonts w:ascii="Trebuchet MS" w:hAnsi="Trebuchet MS"/>
          <w:b/>
          <w:color w:val="555555"/>
          <w:sz w:val="21"/>
          <w:szCs w:val="21"/>
          <w:shd w:val="clear" w:color="auto" w:fill="FFFFFF"/>
        </w:rPr>
        <w:t xml:space="preserve">FNO </w:t>
      </w:r>
      <w:r w:rsidR="00B514C5">
        <w:rPr>
          <w:rFonts w:ascii="Trebuchet MS" w:hAnsi="Trebuchet MS"/>
          <w:b/>
          <w:color w:val="555555"/>
          <w:sz w:val="21"/>
          <w:szCs w:val="21"/>
          <w:shd w:val="clear" w:color="auto" w:fill="FFFFFF"/>
        </w:rPr>
        <w:t>–</w:t>
      </w:r>
      <w:r>
        <w:rPr>
          <w:rFonts w:ascii="Trebuchet MS" w:hAnsi="Trebuchet MS"/>
          <w:b/>
          <w:color w:val="555555"/>
          <w:sz w:val="21"/>
          <w:szCs w:val="21"/>
          <w:shd w:val="clear" w:color="auto" w:fill="FFFFFF"/>
        </w:rPr>
        <w:t xml:space="preserve"> </w:t>
      </w:r>
      <w:r w:rsidR="00B514C5">
        <w:rPr>
          <w:rFonts w:ascii="Trebuchet MS" w:hAnsi="Trebuchet MS"/>
          <w:color w:val="555555"/>
          <w:sz w:val="21"/>
          <w:szCs w:val="21"/>
          <w:shd w:val="clear" w:color="auto" w:fill="FFFFFF"/>
        </w:rPr>
        <w:t>(</w:t>
      </w:r>
      <w:r w:rsidRPr="003A5869">
        <w:rPr>
          <w:rFonts w:ascii="Trebuchet MS" w:hAnsi="Trebuchet MS"/>
          <w:color w:val="555555"/>
          <w:sz w:val="21"/>
          <w:szCs w:val="21"/>
          <w:shd w:val="clear" w:color="auto" w:fill="FFFFFF"/>
        </w:rPr>
        <w:t>91</w:t>
      </w:r>
      <w:r w:rsidR="00B514C5">
        <w:rPr>
          <w:rFonts w:ascii="Trebuchet MS" w:hAnsi="Trebuchet MS"/>
          <w:color w:val="555555"/>
          <w:sz w:val="21"/>
          <w:szCs w:val="21"/>
          <w:shd w:val="clear" w:color="auto" w:fill="FFFFFF"/>
        </w:rPr>
        <w:t>)</w:t>
      </w:r>
      <w:r w:rsidRPr="003A5869">
        <w:rPr>
          <w:rFonts w:ascii="Trebuchet MS" w:hAnsi="Trebuchet MS"/>
          <w:color w:val="555555"/>
          <w:sz w:val="21"/>
          <w:szCs w:val="21"/>
          <w:shd w:val="clear" w:color="auto" w:fill="FFFFFF"/>
        </w:rPr>
        <w:t xml:space="preserve"> 4008-3785</w:t>
      </w:r>
      <w:r>
        <w:rPr>
          <w:rFonts w:ascii="Trebuchet MS" w:hAnsi="Trebuchet MS"/>
          <w:color w:val="555555"/>
          <w:sz w:val="21"/>
          <w:szCs w:val="21"/>
          <w:shd w:val="clear" w:color="auto" w:fill="FFFFFF"/>
        </w:rPr>
        <w:t xml:space="preserve"> (</w:t>
      </w:r>
      <w:r w:rsidR="00B90ACA">
        <w:rPr>
          <w:rFonts w:ascii="Trebuchet MS" w:hAnsi="Trebuchet MS"/>
          <w:color w:val="555555"/>
          <w:sz w:val="21"/>
          <w:szCs w:val="21"/>
          <w:shd w:val="clear" w:color="auto" w:fill="FFFFFF"/>
        </w:rPr>
        <w:t>WhatsApp</w:t>
      </w:r>
      <w:r>
        <w:rPr>
          <w:rFonts w:ascii="Trebuchet MS" w:hAnsi="Trebuchet MS"/>
          <w:color w:val="555555"/>
          <w:sz w:val="21"/>
          <w:szCs w:val="21"/>
          <w:shd w:val="clear" w:color="auto" w:fill="FFFFFF"/>
        </w:rPr>
        <w:t xml:space="preserve">) ou </w:t>
      </w:r>
      <w:r w:rsidR="00B514C5" w:rsidRPr="00B514C5">
        <w:rPr>
          <w:rFonts w:ascii="Trebuchet MS" w:hAnsi="Trebuchet MS"/>
          <w:color w:val="555555"/>
          <w:sz w:val="21"/>
          <w:szCs w:val="21"/>
          <w:shd w:val="clear" w:color="auto" w:fill="FFFFFF"/>
        </w:rPr>
        <w:t>(91) 4008-3888</w:t>
      </w:r>
    </w:p>
    <w:p w14:paraId="339FEB48" w14:textId="758177F2" w:rsidR="00DD1563" w:rsidRDefault="00AB2BBB" w:rsidP="00EC7BE3">
      <w:pPr>
        <w:pStyle w:val="SemEspaamento"/>
        <w:jc w:val="both"/>
        <w:rPr>
          <w:rFonts w:cstheme="minorHAnsi"/>
        </w:rPr>
      </w:pPr>
      <w:r>
        <w:rPr>
          <w:rFonts w:cstheme="minorHAnsi"/>
        </w:rPr>
        <w:t xml:space="preserve">Fonte: </w:t>
      </w:r>
      <w:hyperlink r:id="rId7" w:history="1">
        <w:r w:rsidRPr="00F0012B">
          <w:rPr>
            <w:rStyle w:val="Hyperlink"/>
            <w:rFonts w:cstheme="minorHAnsi"/>
          </w:rPr>
          <w:t>https://www.gov.br/pt-br/noticias/trabalho-e-previdencia/2020/05/empreendedores-do-norte-e-nordeste-contam-com-linha-de-credito-emergencial-durante-pandemia</w:t>
        </w:r>
      </w:hyperlink>
    </w:p>
    <w:p w14:paraId="55968C5F" w14:textId="77777777" w:rsidR="00AB2BBB" w:rsidRPr="007C1BFC" w:rsidRDefault="00AB2BBB" w:rsidP="00EC7BE3">
      <w:pPr>
        <w:pStyle w:val="SemEspaamento"/>
        <w:jc w:val="both"/>
        <w:rPr>
          <w:rFonts w:cstheme="minorHAnsi"/>
        </w:rPr>
      </w:pPr>
    </w:p>
    <w:p w14:paraId="61B0D1D3" w14:textId="576E8735" w:rsidR="00DD1563" w:rsidRPr="007C1BFC" w:rsidRDefault="00DD1563" w:rsidP="00EC7BE3">
      <w:pPr>
        <w:pStyle w:val="SemEspaamento"/>
        <w:jc w:val="both"/>
        <w:rPr>
          <w:rFonts w:cstheme="minorHAnsi"/>
        </w:rPr>
      </w:pPr>
    </w:p>
    <w:p w14:paraId="4645EA40" w14:textId="77777777" w:rsidR="00DD1563" w:rsidRDefault="00DD1563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DD15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F1965"/>
    <w:rsid w:val="00123C53"/>
    <w:rsid w:val="00180D2D"/>
    <w:rsid w:val="001821FB"/>
    <w:rsid w:val="001876C1"/>
    <w:rsid w:val="001D1793"/>
    <w:rsid w:val="001D7A2E"/>
    <w:rsid w:val="0020760D"/>
    <w:rsid w:val="00265176"/>
    <w:rsid w:val="00284B24"/>
    <w:rsid w:val="00303B8F"/>
    <w:rsid w:val="0031077C"/>
    <w:rsid w:val="003A4960"/>
    <w:rsid w:val="003A5869"/>
    <w:rsid w:val="003C7824"/>
    <w:rsid w:val="003E635D"/>
    <w:rsid w:val="003E7CC8"/>
    <w:rsid w:val="00403321"/>
    <w:rsid w:val="004335BD"/>
    <w:rsid w:val="004B3691"/>
    <w:rsid w:val="004C21FC"/>
    <w:rsid w:val="004F5B93"/>
    <w:rsid w:val="005A1F06"/>
    <w:rsid w:val="005B35A4"/>
    <w:rsid w:val="005F27C9"/>
    <w:rsid w:val="006118FF"/>
    <w:rsid w:val="00643A01"/>
    <w:rsid w:val="00650642"/>
    <w:rsid w:val="006C15B6"/>
    <w:rsid w:val="006E6194"/>
    <w:rsid w:val="007139B9"/>
    <w:rsid w:val="007276C0"/>
    <w:rsid w:val="00737FDF"/>
    <w:rsid w:val="0074116E"/>
    <w:rsid w:val="0074774E"/>
    <w:rsid w:val="00772C66"/>
    <w:rsid w:val="00777361"/>
    <w:rsid w:val="00790CC7"/>
    <w:rsid w:val="007B7027"/>
    <w:rsid w:val="007C1BFC"/>
    <w:rsid w:val="007F64E4"/>
    <w:rsid w:val="00812A9E"/>
    <w:rsid w:val="00846609"/>
    <w:rsid w:val="00882C97"/>
    <w:rsid w:val="008F21ED"/>
    <w:rsid w:val="0090159A"/>
    <w:rsid w:val="00925200"/>
    <w:rsid w:val="00A14C26"/>
    <w:rsid w:val="00A361EC"/>
    <w:rsid w:val="00A654A1"/>
    <w:rsid w:val="00AA47CA"/>
    <w:rsid w:val="00AB2BBB"/>
    <w:rsid w:val="00AC0B3C"/>
    <w:rsid w:val="00B10FAD"/>
    <w:rsid w:val="00B514C5"/>
    <w:rsid w:val="00B5794A"/>
    <w:rsid w:val="00B90ACA"/>
    <w:rsid w:val="00BB1E42"/>
    <w:rsid w:val="00BC28F4"/>
    <w:rsid w:val="00BF56E1"/>
    <w:rsid w:val="00C03068"/>
    <w:rsid w:val="00C327B1"/>
    <w:rsid w:val="00C37A82"/>
    <w:rsid w:val="00C766BC"/>
    <w:rsid w:val="00D24C0A"/>
    <w:rsid w:val="00D26BD6"/>
    <w:rsid w:val="00DD1563"/>
    <w:rsid w:val="00E3454B"/>
    <w:rsid w:val="00E40C30"/>
    <w:rsid w:val="00EC7BE3"/>
    <w:rsid w:val="00ED50AD"/>
    <w:rsid w:val="00EF228D"/>
    <w:rsid w:val="00EF6B9E"/>
    <w:rsid w:val="00F36A28"/>
    <w:rsid w:val="00F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noticias/trabalho-e-previdencia/2020/05/empreendedores-do-norte-e-nordeste-contam-com-linha-de-credito-emergencial-durante-pandem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lacionamento@bnb.gov.br" TargetMode="External"/><Relationship Id="rId5" Type="http://schemas.openxmlformats.org/officeDocument/2006/relationships/hyperlink" Target="https://www.shutterstock.com/image-photo/young-caucasian-businesswoman-using-credit-card-73679365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872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4</cp:revision>
  <dcterms:created xsi:type="dcterms:W3CDTF">2020-09-14T19:02:00Z</dcterms:created>
  <dcterms:modified xsi:type="dcterms:W3CDTF">2020-09-17T16:25:00Z</dcterms:modified>
</cp:coreProperties>
</file>